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A57" w:rsidRPr="009D5508" w:rsidRDefault="00FB2A57" w:rsidP="00FB2A57">
      <w:pPr>
        <w:widowControl w:val="0"/>
        <w:tabs>
          <w:tab w:val="left" w:pos="9720"/>
        </w:tabs>
        <w:autoSpaceDE w:val="0"/>
        <w:autoSpaceDN w:val="0"/>
        <w:adjustRightInd w:val="0"/>
        <w:ind w:right="-45" w:firstLine="480"/>
        <w:jc w:val="right"/>
        <w:rPr>
          <w:rFonts w:ascii="Bodoni MT" w:hAnsi="Bodoni MT" w:cs="Raavi"/>
          <w:b/>
          <w:bCs/>
          <w:iCs/>
          <w:sz w:val="96"/>
          <w:szCs w:val="96"/>
        </w:rPr>
      </w:pPr>
      <w:r w:rsidRPr="009D5508">
        <w:rPr>
          <w:rFonts w:ascii="Bodoni MT" w:hAnsi="Bodoni MT" w:cs="Raavi"/>
          <w:b/>
          <w:bCs/>
          <w:iCs/>
          <w:sz w:val="96"/>
          <w:szCs w:val="96"/>
        </w:rPr>
        <w:t>264</w:t>
      </w:r>
    </w:p>
    <w:p w:rsidR="00FB2A57" w:rsidRPr="00501985" w:rsidRDefault="00FB2A57" w:rsidP="00FB2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Tiranti Solid LET" w:hAnsi="Tiranti Solid LET" w:cs="Arial"/>
          <w:b/>
          <w:bCs/>
          <w:iCs/>
          <w:sz w:val="72"/>
          <w:szCs w:val="72"/>
        </w:rPr>
      </w:pPr>
      <w:r w:rsidRPr="00501985">
        <w:rPr>
          <w:rFonts w:ascii="Tiranti Solid LET" w:hAnsi="Tiranti Solid LET" w:cs="Arial"/>
          <w:b/>
          <w:bCs/>
          <w:iCs/>
          <w:sz w:val="72"/>
          <w:szCs w:val="72"/>
        </w:rPr>
        <w:t>Los Puntos Escenciales de la Intención</w:t>
      </w:r>
    </w:p>
    <w:p w:rsidR="00FB2A57" w:rsidRDefault="00FB2A57" w:rsidP="00FB2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ind w:left="720"/>
        <w:jc w:val="right"/>
        <w:rPr>
          <w:rFonts w:ascii="Verdana" w:hAnsi="Verdana"/>
          <w:sz w:val="22"/>
          <w:szCs w:val="22"/>
        </w:rPr>
      </w:pPr>
      <w:r w:rsidRPr="00CF5B29">
        <w:rPr>
          <w:rFonts w:ascii="Verdana" w:hAnsi="Verdana"/>
          <w:sz w:val="22"/>
          <w:szCs w:val="22"/>
        </w:rPr>
        <w:t>Hay en el universo una fuerza inconmensurable,</w:t>
      </w:r>
    </w:p>
    <w:p w:rsidR="00FB2A57" w:rsidRDefault="00FB2A57" w:rsidP="00FB2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sz w:val="22"/>
          <w:szCs w:val="22"/>
        </w:rPr>
      </w:pPr>
      <w:r w:rsidRPr="00CF5B29">
        <w:rPr>
          <w:rFonts w:ascii="Verdana" w:hAnsi="Verdana"/>
          <w:sz w:val="22"/>
          <w:szCs w:val="22"/>
        </w:rPr>
        <w:t xml:space="preserve"> indescriptible, que los chamanes llaman «propósito»,</w:t>
      </w:r>
    </w:p>
    <w:p w:rsidR="00FB2A57" w:rsidRDefault="00FB2A57" w:rsidP="00FB2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sz w:val="22"/>
          <w:szCs w:val="22"/>
        </w:rPr>
      </w:pPr>
      <w:r w:rsidRPr="00CF5B29">
        <w:rPr>
          <w:rFonts w:ascii="Verdana" w:hAnsi="Verdana"/>
          <w:sz w:val="22"/>
          <w:szCs w:val="22"/>
        </w:rPr>
        <w:t xml:space="preserve"> y absolutamente todo lo que existe en el cosmos</w:t>
      </w:r>
    </w:p>
    <w:p w:rsidR="00FB2A57" w:rsidRDefault="00FB2A57" w:rsidP="00FB2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sz w:val="22"/>
          <w:szCs w:val="22"/>
        </w:rPr>
      </w:pPr>
      <w:r w:rsidRPr="00CF5B29">
        <w:rPr>
          <w:rFonts w:ascii="Verdana" w:hAnsi="Verdana"/>
          <w:sz w:val="22"/>
          <w:szCs w:val="22"/>
        </w:rPr>
        <w:t xml:space="preserve"> está ligado al propósito por un vínculo de conexión. </w:t>
      </w:r>
    </w:p>
    <w:p w:rsidR="00FB2A57" w:rsidRDefault="00FB2A57" w:rsidP="00FB2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right"/>
        <w:rPr>
          <w:rFonts w:ascii="Verdana" w:hAnsi="Verdana"/>
          <w:color w:val="365F91"/>
          <w:sz w:val="22"/>
          <w:szCs w:val="22"/>
        </w:rPr>
      </w:pPr>
      <w:r>
        <w:rPr>
          <w:rFonts w:ascii="Verdana" w:hAnsi="Verdana"/>
          <w:color w:val="365F91"/>
          <w:sz w:val="22"/>
          <w:szCs w:val="22"/>
        </w:rPr>
        <w:t>Carlos Castaneda</w:t>
      </w:r>
    </w:p>
    <w:p w:rsidR="00FB2A57" w:rsidRPr="00935E89" w:rsidRDefault="00FB2A57" w:rsidP="00FB2A57">
      <w:pPr>
        <w:spacing w:line="288" w:lineRule="atLeast"/>
        <w:rPr>
          <w:rFonts w:ascii="Arial" w:hAnsi="Arial" w:cs="Arial"/>
          <w:color w:val="333333"/>
          <w:sz w:val="22"/>
          <w:szCs w:val="22"/>
        </w:rPr>
      </w:pPr>
    </w:p>
    <w:p w:rsidR="00FB2A57" w:rsidRPr="009D5508" w:rsidRDefault="00FB2A57" w:rsidP="00FB2A57">
      <w:pPr>
        <w:spacing w:line="288" w:lineRule="atLeast"/>
        <w:rPr>
          <w:rFonts w:ascii="Trebuchet MS" w:hAnsi="Trebuchet MS" w:cs="Arial"/>
          <w:b/>
          <w:bCs/>
          <w:color w:val="333333"/>
        </w:rPr>
      </w:pPr>
      <w:r w:rsidRPr="009D5508">
        <w:rPr>
          <w:rFonts w:ascii="Trebuchet MS" w:hAnsi="Trebuchet MS" w:cs="Arial"/>
          <w:b/>
          <w:bCs/>
          <w:color w:val="333333"/>
        </w:rPr>
        <w:t>La intención desde una nueva perspectiva</w:t>
      </w:r>
    </w:p>
    <w:p w:rsidR="00FB2A57" w:rsidRPr="009D5508" w:rsidRDefault="00FB2A57" w:rsidP="00FB2A57">
      <w:pPr>
        <w:spacing w:line="288" w:lineRule="atLeast"/>
        <w:rPr>
          <w:rFonts w:ascii="Trebuchet MS" w:hAnsi="Trebuchet MS" w:cs="Arial"/>
          <w:color w:val="333333"/>
        </w:rPr>
      </w:pPr>
      <w:r w:rsidRPr="009D5508">
        <w:rPr>
          <w:rFonts w:ascii="Trebuchet MS" w:hAnsi="Trebuchet MS" w:cs="Arial"/>
          <w:color w:val="333333"/>
        </w:rPr>
        <w:t> </w:t>
      </w: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Durante los últimos años me he sentido atraído de tal manera por el estudio de la intención que he leído centenares de libros de psicólogos, sociólogos y escritores espirituales, de eruditos antiguos y actuales, de investigadores. En mi investigación desarrollo una definición bastante corriente de la intención, en el sentido de un firme propósito u objetivo unido a la decisión de alcanzar el resultado deseado. Se caracteriza a las personas impulsadas por la intención por una fuerza de voluntad que no permite que nada se interponga en la consecución de su deseo íntimo. Yo me imagino una decisión o determinación inquebrantables. Si eres una de esas personas con la actitud de «nunca me voy a rendir» y además con una visión interna que te empuja a hacer tus sueños realidad, encajas en la descripción de la persona con intención. Lo más probable es que seas un supertriunfador, y también que te sientas orgulloso de tu capacidad para reconocer y aprovecharte de las oportunidades que se te presentan.</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 xml:space="preserve">Yo he mantenido una creencia semejante sobre la intención durante muchos años. Aún más; he escrito muchas cosas y hablado muchas veces sobre la fuerza de la intención, tal y como he dicho anteriormente. Sin embargo, durante los últimos veinticinco años he notado un cambio en mi pensamiento, que ha pasado de lo puramente psicológico o de desarrollo personal a una orientación espiritual, en la que existen verdaderas posibilidades de curación, de obrar milagros, de manifestar y establecer contacto con la inteligencia divina. </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 xml:space="preserve">No se trata de un esfuerzo deliberado por librarme de mi pasado académico y profesional, sino de una evolución natural que se ha desarrollado al tiempo que empezaba a tomar contacto consciente con el Espíritu. Mis escritos hacen hincapié en la convicción de que podemos encontrar soluciones espirituales a los problemas viviendo en niveles superiores y recurriendo a energías más rápidas. Mentalmente, la intención es un concepto mucho más amplio que la decisión del ego o la voluntad individual. Es casi justo lo contrario. Quizá se </w:t>
      </w:r>
      <w:r w:rsidRPr="009D5508">
        <w:rPr>
          <w:rFonts w:ascii="Trebuchet MS" w:hAnsi="Trebuchet MS" w:cs="Arial"/>
          <w:color w:val="333333"/>
        </w:rPr>
        <w:lastRenderedPageBreak/>
        <w:t xml:space="preserve">deba a que me he despojado de muchos niveles del ego en mi propia vida, pero también noto la fuerte influencia de dos frases que leí en un libro de Carlos Castaneda. En mi vida de escritor, me topo con frecuencia con algo en un libro que provoca la germinación de un pensamiento que al final me impulsa a escribir otro libro. El caso es que leí esas dos frases en el último libro de Castaneda, El lado activo del </w:t>
      </w:r>
      <w:proofErr w:type="gramStart"/>
      <w:r w:rsidRPr="009D5508">
        <w:rPr>
          <w:rFonts w:ascii="Trebuchet MS" w:hAnsi="Trebuchet MS" w:cs="Arial"/>
          <w:color w:val="333333"/>
        </w:rPr>
        <w:t>infinito,*</w:t>
      </w:r>
      <w:proofErr w:type="gramEnd"/>
      <w:r w:rsidRPr="009D5508">
        <w:rPr>
          <w:rFonts w:ascii="Trebuchet MS" w:hAnsi="Trebuchet MS" w:cs="Arial"/>
          <w:color w:val="333333"/>
        </w:rPr>
        <w:t xml:space="preserve"> mientras esperaba una intervención quirúrgica para abrir una arteria obstruida que me había provocado un ataque cardíaco no demasiado grave.</w:t>
      </w: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Las palabras de Castaneda eran las siguientes: «El propósito es una fuerza que existe en el universo. Cuando los hechiceros (los que viven de la Fuente) llaman al propósito, él acude y señala el camino de la realización, lo que significa que los hechiceros siempre consiguen lo que se proponen».</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 xml:space="preserve">Al leer esas frases me quedé estupefacto por la claridad que me aportaban sobre la fuerza de la intención. ¡La intención no es algo que la persona hace, sino una fuerza que existe en el universo como campo de energía invisible! Nunca había pensado en la intención en esos términos hasta leer las palabras de Castaneda. </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Anoté esas frases, y después me las imprimieron en una tarjeta plastificada. Me llevé la tarjeta a la sala en la que me iba a someter a la pequeña intervención quirúrgica, y en cuanto pude empecé a hablar sobre la fuerza de la intención a quien estuviera dispuesto a hacerme caso. La intención pasó a formar parte de todas mis conversaciones. Me sumergí en esta idea, no solo para mi propia curación, sino para ayudar a otros a utilizar la fuerza de la intención para llevarlos hasta donde estaban completamente equipados para ir. Había experimentado el satori, o despertar instantáneo, y estaba empeñado en transmitir esa idea a los demás. Veía claramente que tener acceso a la energía de la intención aliviaba gran parte de la tarea, en apariencia imposible, de luchar por cumplir los deseos con la simple fuerza de voluntad.</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Desde aquel momento decisivo pienso en la fuerza de la intención prácticamente durante todo el tiempo que permanezco despierto, y los libros, los artículos, las conversaciones, las llamadas telefónicas, lo que me llega al buzón de correos y cualquier obra que busque en una librería parecen contribuir a mantenerme en ese camino. Y este es el resultado: El poder de la intención. Espero que este libro te ayude a pensar en la intención de una forma distinta y a emplearla de modo que llegues a definirte como proponía Patanjali hace más de veinte siglos: «Se abren a la vida las fuerzas, las facultades y las posibilidades durmientes, y descubres que eres una persona mucho mejor de lo que jamás te habías considerado».</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 xml:space="preserve">Esas dos palabras de Patanjali, «fuerzas durmientes», me dieron el impulso para escribir sobre la intención. Patanjali se refería a las fuerzas que parecen inexistentes o muertas, y también se refería a la poderosa energía que siente una persona cuando está inspirada. Si te has sentido alguna vez inspirado por un objetivo o una llamada, conocerás la sensación del Espíritu actuando sobre ti. Inspirado equivale a animado interiormente. He pensado mucho sobre la idea </w:t>
      </w:r>
      <w:r w:rsidRPr="009D5508">
        <w:rPr>
          <w:rFonts w:ascii="Trebuchet MS" w:hAnsi="Trebuchet MS" w:cs="Arial"/>
          <w:color w:val="333333"/>
        </w:rPr>
        <w:lastRenderedPageBreak/>
        <w:t xml:space="preserve">de poder acceder a las fuerzas en apariencia durmientes con el fin de que me ayudaran en momentos clave de mi vida a hacer realidad un ardiente deseo íntimo. ¿En qué consisten esas fuerzas? ¿Dónde están situadas? ¿Quién puede emplearlas? ¿A quién se </w:t>
      </w:r>
      <w:proofErr w:type="gramStart"/>
      <w:r w:rsidRPr="009D5508">
        <w:rPr>
          <w:rFonts w:ascii="Trebuchet MS" w:hAnsi="Trebuchet MS" w:cs="Arial"/>
          <w:color w:val="333333"/>
        </w:rPr>
        <w:t>le</w:t>
      </w:r>
      <w:proofErr w:type="gramEnd"/>
      <w:r w:rsidRPr="009D5508">
        <w:rPr>
          <w:rFonts w:ascii="Trebuchet MS" w:hAnsi="Trebuchet MS" w:cs="Arial"/>
          <w:color w:val="333333"/>
        </w:rPr>
        <w:t xml:space="preserve"> niega el acceso a ellas? ¿Y por qué? Estas preguntas me han impulsado a investigar y a escribir este libro, después de lo cual he llegado a </w:t>
      </w:r>
      <w:proofErr w:type="gramStart"/>
      <w:r w:rsidRPr="009D5508">
        <w:rPr>
          <w:rFonts w:ascii="Trebuchet MS" w:hAnsi="Trebuchet MS" w:cs="Arial"/>
          <w:color w:val="333333"/>
        </w:rPr>
        <w:t>un perspectiva completamente nueva</w:t>
      </w:r>
      <w:proofErr w:type="gramEnd"/>
      <w:r w:rsidRPr="009D5508">
        <w:rPr>
          <w:rFonts w:ascii="Trebuchet MS" w:hAnsi="Trebuchet MS" w:cs="Arial"/>
          <w:color w:val="333333"/>
        </w:rPr>
        <w:t xml:space="preserve"> de la intención.</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En estos momentos, mientras escribo sobre mi entusiasmo al comprender una verdad largo tiempo oscurecida, sé que la intención es una fuerza que todos llevamos en nuestro interior. La intención es un campo de energía que fluye de una forma invisible, fuera del alcance de nuestros hábitos normales, cotidianos. Está ahí aun antes de que seamos concebidos. Tenemos los medios de atraer esa energía y experimentar la vida de una forma fascinante, nueva.</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¿Dónde se encuentra ese campo llamado «intención»?</w:t>
      </w: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Algunos destacados investigadores creen que nuestra inteligencia, creatividad e imaginación interactúan con el campo de energía de la intención, no que sean pensamientos o elementos de nuestro cerebro. El genial científico David Bohm apunta que toda la fuerza y la información ordenadora están presentes en un terreno invisible o realidad superior y que se puede acudir a ellas en momentos de necesidad. He encontrado miles de ejemplos de esta clase de conclusiones en mis investigaciones y lecturas. Si al lector le atraen las pruebas científicas, le recomiendo la lectura de The Field: The Quest for the Secret Force of the Universe [El campo: búsqueda de la fuerza secreta del universo], de Lynne McTaggart. Su libro presenta numerosos estudios que corroboran la existencia de una dimensión de energía más alta y más rápida o campo de la intención al que cualquiera puede conectarse.</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 xml:space="preserve">La respuesta a dónde está ese campo es la siguiente: no existe ningún lugar en el que no esté, porque en el universo todo lleva una intención intrínseca. Esto se aplica a todas las formas de vida, ya sea un ñu, un rosal o una montaña. Un mosquito tiene un propósito intrínseco en su propia creación y su experiencia vital. Una bellota, que aparentemente no tiene capacidad para pensar ni hacer planes de futuro, contiene la intención del campo invisible. Si abres la bellota, no verás un enorme alcornoque, pero sabrás que está ahí. Una flor de manzano en primavera parece simplemente una florecita preciosa, pero tiene un propósito intrínseco y en verano se manifestará como una manzana. La intención no yerra. La bellota no se transformará en calabaza, ni la flor del manzano en una naranja. Todo aspecto de la naturaleza, sin excepción, tiene una intención intrínseca y, que nosotros sepamos, nada en la naturaleza cuestiona el camino que ha de seguir para hacerla realidad. La naturaleza se limita a desarrollarse armónicamente a partir del campo de la intención. La energía de este campo también dispuso esa intención en nosotros. </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 xml:space="preserve">Existe lo que algunos llaman el tirón del futuro del ADN, presente en la concepción de todo ser humano. En el momento de la concepción, cuando una gota infinitesimal de protoplasma humano se combina con un óvulo, comienza la vida en su forma física, y la intención dirige el proceso de crecimiento. La </w:t>
      </w:r>
      <w:r w:rsidRPr="009D5508">
        <w:rPr>
          <w:rFonts w:ascii="Trebuchet MS" w:hAnsi="Trebuchet MS" w:cs="Arial"/>
          <w:color w:val="333333"/>
        </w:rPr>
        <w:lastRenderedPageBreak/>
        <w:t>estructura del cuerpo, los rasgos físicos, el desarrollo, incluyendo el envejecimiento, ya están dispuestos en el momento mismo de la concepción. La piel flácida, las arrugas, incluso la muerte: todo está incluido allí. Pero ¿qué ocurre exactamente en el momento de la concepción? ¿Dónde empieza esa vida, nacida de la intención?</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Al examinar la danza de la semilla y el óvulo para intentar descubrir su origen, retrocediendo hacia la Creación, al principio encontramos moléculas, después átomos, electrones, partículas atómicas y partículas sub subatómicas. En última instancia, si pusiéramos esas minúsculas partículas subatómicas cuánticas en un acelerador de partículas y las hiciéramos colisionar para intentar dar con la clave del origen de la vida, descubriríamos lo que ya habían descubierto Einstein y sus colegas: que no existe una partícula en la Fuente; las partículas no crean más partículas. La Fuente, que es intención, es energía pura, ilimitada, con unas vibraciones tan rápidas que desafían toda medición y observación. Es invisible, sin forma ni límites. De modo que, en nuestra Fuente, somos energía amorfa, y en ese campo espiritual de la energía, informe y vibrante, reside la intención. En tono más desenfadado, sé que está ahí, puesto que de alguna forma logró entrar en una gota de esperma y un óvulo y determinar que no me seguirá creciendo el pelo de la cabeza después de los veinticinco años... y que a los cincuenta me crecerá en la nariz y las orejas, y que lo único que yo (el observador) puedo hacer es verlo y quitármelo.</w:t>
      </w: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El campo de la intención no se puede describir con palabras, porque las palabras emanan de ese campo, al igual que las preguntas. Ese lugar que no ocupa lugar es la intención, que es lo que decide todo por nosotros. Es lo que hace que me crezcan las uñas, que lata mi corazón, que digiera los alimentos, que escriba mis libros, y hace otro tanto para todo y todos en el universo. Y eso me recuerda un antiguo relato chino de Chuang Tzu, que me encanta:</w:t>
      </w: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Érase una vez un dragón cojo llamado Hui.</w:t>
      </w: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—¿Cómo demonios controlas tantas patas? —le preguntó a un ciempiés—, ¡si yo casi no controlo una!</w:t>
      </w: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—Pues la verdad es que no controlo las mías.</w:t>
      </w: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Existe un campo, invisible y amorfo, que lo controla todo. La intención de este universo se manifiesta en tropecientas mil formas en el mundo físico, y cada parte de todos nosotros, incluyendo el alma, los pensamientos, las emociones y, por supuesto, el cuerpo físico que ocupamos, forman parte de esa intención. Entonces, si la intención lo determina todo en el universo y es omnipresente, es decir, que no hay sitio donde no esté, ¿por qué tantos de nosotros nos sentimos desconectados de ella, y con tanta frecuencia? Y algo aún más importante, si la intención lo determina todo, ¿por qué nos falta a tantos de nosotros tanto de lo que nos gustaría tener?</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El significado de la intención omnipresente</w:t>
      </w: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 xml:space="preserve">Imagínate una fuerza que está en todas partes. No hay sitio alguno en el que no esté. No se puede dividir y está presente en todo cuanto ves y tocas. Extiende tu consciencia de este campo infinito de energía hasta más allá del mundo de la forma y los límites. Esta infinita fuerza invisible está en todos lados, tanto en lo físico como en lo no físico. Tu cuerpo físico forma parte de la totalidad </w:t>
      </w:r>
      <w:r w:rsidRPr="009D5508">
        <w:rPr>
          <w:rFonts w:ascii="Trebuchet MS" w:hAnsi="Trebuchet MS" w:cs="Arial"/>
          <w:color w:val="333333"/>
        </w:rPr>
        <w:lastRenderedPageBreak/>
        <w:t xml:space="preserve">que emana de esa energía. En el momento de la concepción, la intención pone en marcha la forma física que adoptarás y el desarrollo del proceso de crecimiento y de envejecimiento. También pone en marcha los aspectos no físicos, como las emociones, los pensamientos y la forma de ser. En este caso, la intención es el potencial infinito que activa tu aparición física y no física sobre la tierra. De lo omnipresente has pasado a ser presente, en el tiempo y el espacio. Porque es omnipresente, puedes acceder a este campo de la energía de la intención tras tu llegada física a la Tierra. La única manera de desactivar esa fuerza durmiente consiste en convencerte de que estás separado de ella. </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Activar la intención significa reintegrarte a tu Fuente y convertirte en un moderno hechicero. Ser hechicero significa alcanzar el nivel de consciencia en el que se pueden conseguir cosas antes inconcebibles. Como explica Carlos Castaneda: «La tarea de los hechiceros consistía en enfrentarse a la infinitud (la intención), y se sumergían en ella a diario, como el pescador se sumerge en el mar». La intención es una fuerza presente en todas partes como campo de energía; no se limita al desarrollo físico. También es el origen del desarrollo no físico. Ese campo de la intención existe aquí y ahora, y puedes acceder a él. Cuando lo actives, empezarás a notar que tu vida tiene un objetivo y te dejarás guiar por tu ser infinito. Así describe un poeta y maestro espiritual lo que yo denomino intención:</w:t>
      </w:r>
    </w:p>
    <w:p w:rsidR="00FB2A57" w:rsidRPr="009D5508" w:rsidRDefault="00FB2A57" w:rsidP="00FB2A57">
      <w:pPr>
        <w:spacing w:line="288" w:lineRule="atLeast"/>
        <w:rPr>
          <w:rFonts w:ascii="Trebuchet MS" w:hAnsi="Trebuchet MS" w:cs="Arial"/>
          <w:color w:val="333333"/>
        </w:rPr>
      </w:pPr>
    </w:p>
    <w:p w:rsidR="00FB2A57" w:rsidRPr="009D5508" w:rsidRDefault="00FB2A57" w:rsidP="00FB2A57">
      <w:pPr>
        <w:spacing w:line="288" w:lineRule="atLeast"/>
        <w:rPr>
          <w:rFonts w:ascii="Trebuchet MS" w:hAnsi="Trebuchet MS" w:cs="Arial"/>
          <w:color w:val="333333"/>
        </w:rPr>
      </w:pPr>
      <w:r w:rsidRPr="009D5508">
        <w:rPr>
          <w:rFonts w:ascii="Trebuchet MS" w:hAnsi="Trebuchet MS" w:cs="Arial"/>
          <w:color w:val="333333"/>
        </w:rPr>
        <w:t>Oh, Señor, tú que estás en los bancos de arena</w:t>
      </w:r>
    </w:p>
    <w:p w:rsidR="00FB2A57" w:rsidRPr="009D5508" w:rsidRDefault="00FB2A57" w:rsidP="00FB2A57">
      <w:pPr>
        <w:spacing w:line="288" w:lineRule="atLeast"/>
        <w:rPr>
          <w:rFonts w:ascii="Trebuchet MS" w:hAnsi="Trebuchet MS" w:cs="Arial"/>
          <w:color w:val="333333"/>
        </w:rPr>
      </w:pPr>
      <w:r w:rsidRPr="009D5508">
        <w:rPr>
          <w:rFonts w:ascii="Trebuchet MS" w:hAnsi="Trebuchet MS" w:cs="Arial"/>
          <w:color w:val="333333"/>
        </w:rPr>
        <w:t>y en medio de la corriente también,</w:t>
      </w:r>
    </w:p>
    <w:p w:rsidR="00FB2A57" w:rsidRPr="009D5508" w:rsidRDefault="00FB2A57" w:rsidP="00FB2A57">
      <w:pPr>
        <w:spacing w:line="288" w:lineRule="atLeast"/>
        <w:rPr>
          <w:rFonts w:ascii="Trebuchet MS" w:hAnsi="Trebuchet MS" w:cs="Arial"/>
          <w:color w:val="333333"/>
        </w:rPr>
      </w:pPr>
      <w:r w:rsidRPr="009D5508">
        <w:rPr>
          <w:rFonts w:ascii="Trebuchet MS" w:hAnsi="Trebuchet MS" w:cs="Arial"/>
          <w:color w:val="333333"/>
        </w:rPr>
        <w:t>ante ti me inclino.</w:t>
      </w:r>
    </w:p>
    <w:p w:rsidR="00FB2A57" w:rsidRPr="009D5508" w:rsidRDefault="00FB2A57" w:rsidP="00FB2A57">
      <w:pPr>
        <w:spacing w:line="288" w:lineRule="atLeast"/>
        <w:rPr>
          <w:rFonts w:ascii="Trebuchet MS" w:hAnsi="Trebuchet MS" w:cs="Arial"/>
          <w:color w:val="333333"/>
        </w:rPr>
      </w:pPr>
      <w:r w:rsidRPr="009D5508">
        <w:rPr>
          <w:rFonts w:ascii="Trebuchet MS" w:hAnsi="Trebuchet MS" w:cs="Arial"/>
          <w:color w:val="333333"/>
        </w:rPr>
        <w:t>Tú que estás en los guijarros</w:t>
      </w:r>
    </w:p>
    <w:p w:rsidR="00FB2A57" w:rsidRPr="009D5508" w:rsidRDefault="00FB2A57" w:rsidP="00FB2A57">
      <w:pPr>
        <w:spacing w:line="288" w:lineRule="atLeast"/>
        <w:rPr>
          <w:rFonts w:ascii="Trebuchet MS" w:hAnsi="Trebuchet MS" w:cs="Arial"/>
          <w:color w:val="333333"/>
        </w:rPr>
      </w:pPr>
      <w:r w:rsidRPr="009D5508">
        <w:rPr>
          <w:rFonts w:ascii="Trebuchet MS" w:hAnsi="Trebuchet MS" w:cs="Arial"/>
          <w:color w:val="333333"/>
        </w:rPr>
        <w:t>y la calma extensión del mar;</w:t>
      </w:r>
    </w:p>
    <w:p w:rsidR="00FB2A57" w:rsidRPr="009D5508" w:rsidRDefault="00FB2A57" w:rsidP="00FB2A57">
      <w:pPr>
        <w:spacing w:line="288" w:lineRule="atLeast"/>
        <w:rPr>
          <w:rFonts w:ascii="Trebuchet MS" w:hAnsi="Trebuchet MS" w:cs="Arial"/>
          <w:color w:val="333333"/>
        </w:rPr>
      </w:pPr>
      <w:r w:rsidRPr="009D5508">
        <w:rPr>
          <w:rFonts w:ascii="Trebuchet MS" w:hAnsi="Trebuchet MS" w:cs="Arial"/>
          <w:color w:val="333333"/>
        </w:rPr>
        <w:t>ante ti me inclino.</w:t>
      </w:r>
    </w:p>
    <w:p w:rsidR="00FB2A57" w:rsidRPr="009D5508" w:rsidRDefault="00FB2A57" w:rsidP="00FB2A57">
      <w:pPr>
        <w:spacing w:line="288" w:lineRule="atLeast"/>
        <w:rPr>
          <w:rFonts w:ascii="Trebuchet MS" w:hAnsi="Trebuchet MS" w:cs="Arial"/>
          <w:color w:val="333333"/>
        </w:rPr>
      </w:pPr>
      <w:r w:rsidRPr="009D5508">
        <w:rPr>
          <w:rFonts w:ascii="Trebuchet MS" w:hAnsi="Trebuchet MS" w:cs="Arial"/>
          <w:color w:val="333333"/>
        </w:rPr>
        <w:t>Oh, Señor omnipresente,</w:t>
      </w:r>
    </w:p>
    <w:p w:rsidR="00FB2A57" w:rsidRPr="009D5508" w:rsidRDefault="00FB2A57" w:rsidP="00FB2A57">
      <w:pPr>
        <w:spacing w:line="288" w:lineRule="atLeast"/>
        <w:rPr>
          <w:rFonts w:ascii="Trebuchet MS" w:hAnsi="Trebuchet MS" w:cs="Arial"/>
          <w:color w:val="333333"/>
        </w:rPr>
      </w:pPr>
      <w:r w:rsidRPr="009D5508">
        <w:rPr>
          <w:rFonts w:ascii="Trebuchet MS" w:hAnsi="Trebuchet MS" w:cs="Arial"/>
          <w:color w:val="333333"/>
        </w:rPr>
        <w:t xml:space="preserve">que estás en la tierra yerma </w:t>
      </w:r>
    </w:p>
    <w:p w:rsidR="00FB2A57" w:rsidRPr="009D5508" w:rsidRDefault="00FB2A57" w:rsidP="00FB2A57">
      <w:pPr>
        <w:spacing w:line="288" w:lineRule="atLeast"/>
        <w:rPr>
          <w:rFonts w:ascii="Trebuchet MS" w:hAnsi="Trebuchet MS" w:cs="Arial"/>
          <w:color w:val="333333"/>
        </w:rPr>
      </w:pPr>
      <w:r w:rsidRPr="009D5508">
        <w:rPr>
          <w:rFonts w:ascii="Trebuchet MS" w:hAnsi="Trebuchet MS" w:cs="Arial"/>
          <w:color w:val="333333"/>
        </w:rPr>
        <w:t>y entre las multitudes,</w:t>
      </w:r>
    </w:p>
    <w:p w:rsidR="00FB2A57" w:rsidRPr="009D5508" w:rsidRDefault="00FB2A57" w:rsidP="00FB2A57">
      <w:pPr>
        <w:spacing w:line="288" w:lineRule="atLeast"/>
        <w:rPr>
          <w:rFonts w:ascii="Trebuchet MS" w:hAnsi="Trebuchet MS" w:cs="Arial"/>
          <w:color w:val="333333"/>
        </w:rPr>
      </w:pPr>
      <w:r w:rsidRPr="009D5508">
        <w:rPr>
          <w:rFonts w:ascii="Trebuchet MS" w:hAnsi="Trebuchet MS" w:cs="Arial"/>
          <w:color w:val="333333"/>
        </w:rPr>
        <w:t>ante ti me inclino.</w:t>
      </w:r>
    </w:p>
    <w:p w:rsidR="00FB2A57" w:rsidRPr="009D5508" w:rsidRDefault="00FB2A57" w:rsidP="00FB2A57">
      <w:pPr>
        <w:spacing w:line="288" w:lineRule="atLeast"/>
        <w:rPr>
          <w:rFonts w:ascii="Trebuchet MS" w:hAnsi="Trebuchet MS" w:cs="Arial"/>
          <w:color w:val="333333"/>
        </w:rPr>
      </w:pPr>
      <w:r w:rsidRPr="009D5508">
        <w:rPr>
          <w:rFonts w:ascii="Trebuchet MS" w:hAnsi="Trebuchet MS" w:cs="Arial"/>
          <w:color w:val="333333"/>
        </w:rPr>
        <w:t>Sukla Yajur, Veda XVI</w:t>
      </w:r>
    </w:p>
    <w:p w:rsidR="00FB2A57" w:rsidRPr="009D5508" w:rsidRDefault="00FB2A57" w:rsidP="00FB2A57">
      <w:pPr>
        <w:spacing w:line="288" w:lineRule="atLeast"/>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Al tiempo que te inclinas simbólicamente ante esa fuerza, reconoce que te estás inclinando ante ti mismo. La energía omnipresente de la intención late en tu interior hacia tu potencial para una vida con sentido.</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Cómo llegaste a experimentar la desconexión con la intención</w:t>
      </w: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 xml:space="preserve">Si existe una fuerza omnipresente de la intención que no está solo dentro de mí sino en todo y en todos, estamos conectados por esa Fuente omnipresente a todo y a todos, así como a lo que nos gustaría ser, lo que nos gustaría tener, a lo que queremos alcanzar y todo lo que nos ayudará en el universo. Lo único que necesitamos es reajustarnos y activar la intención. Pero, para empezar, ¿cómo nos desconectamos? ¿Cómo perdimos nuestra capacidad natural de conectarnos? Los leones, los peces y las aves no se desconectan. Los mundos animal, vegetal y mineral siempre están conectados a su Fuente. No ponen en entredicho su intención. Los seres humanos, a pesar de nuestra capacidad </w:t>
      </w:r>
      <w:r w:rsidRPr="009D5508">
        <w:rPr>
          <w:rFonts w:ascii="Trebuchet MS" w:hAnsi="Trebuchet MS" w:cs="Arial"/>
          <w:color w:val="333333"/>
        </w:rPr>
        <w:lastRenderedPageBreak/>
        <w:t>supuestamente más elevada para las funciones cerebrales, tenemos algo que denominamos el ego, una idea sobre quiénes y qué somos que elaboramos nosotros mismos.</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 xml:space="preserve">El ego está compuesto de seis elementos primarios que explican cómo sentimos la experiencia de nosotros mismos al estar desconectados. Al permitir que el ego decida el sendero de tu vida, desactivas la fuerza de la intención. A </w:t>
      </w:r>
      <w:proofErr w:type="gramStart"/>
      <w:r w:rsidRPr="009D5508">
        <w:rPr>
          <w:rFonts w:ascii="Trebuchet MS" w:hAnsi="Trebuchet MS" w:cs="Arial"/>
          <w:color w:val="333333"/>
        </w:rPr>
        <w:t>continuación</w:t>
      </w:r>
      <w:proofErr w:type="gramEnd"/>
      <w:r w:rsidRPr="009D5508">
        <w:rPr>
          <w:rFonts w:ascii="Trebuchet MS" w:hAnsi="Trebuchet MS" w:cs="Arial"/>
          <w:color w:val="333333"/>
        </w:rPr>
        <w:t xml:space="preserve"> resumo las seis convicciones del ego. En otras obras mías, sobre todo en Tu yo sagrado, tengo escritas más cosas sobre este tema.</w:t>
      </w: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1. Soy lo que tengo. Lo que poseo me define.</w:t>
      </w: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2. Soy lo que hago. Lo que consigo me define.</w:t>
      </w: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3. Soy lo que los demás piensan de mí. Mi reputación me define.</w:t>
      </w: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4. Estoy separado de todos los demás. Mi cuerpo me define como ser único.</w:t>
      </w: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5. Estoy separado de todo lo que me falta en la vida. Mi espacio vital está desconectado de mis deseos.</w:t>
      </w: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6. Estoy separado de Dios. Mi vida depende de la evaluación de mis méritos por parte de Dios.</w:t>
      </w: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 xml:space="preserve">Como, por mucho que se intente, no se puede acceder a la intención a través del ego, dedica tiempo a reconocer y reajustar alguna de estas convicciones, o las seis. Cuando se debilite en tu vida la supremacía del ego, podrás buscar la intención y aumentar al máximo tu potencial. </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Agarrarse a la correa del trolebús</w:t>
      </w: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 xml:space="preserve">Es una práctica que me resulta extraordinariamente útil cuando quiero activar la intención. Quizá también te funcione a ti. </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Uno de mis primeros recuerdos es un día en que mi madre llevó a sus tres hijos en el trolebús, yo tenía dos o tres años, y recuerdo que al mirar hacia arriba desde el asiento vi unas correas colgando. Los adultos podían agarrarse a ellas, pero lo único que podía hacer yo era imaginar la sensación de ser lo bastante alto como para agarrarme a esas correas tan por encima de mi cabeza. Pensé que era lo suficientemente ligero como para flotar y alcanzar las correas colgantes. Después me imaginé seguro mientras el trolebús me llevaba a donde tenía que llegar, a la velocidad que quisiera, e iba recogiendo a otros pasajeros que compartían aquella maravillosa aventura de ir en trolebús.</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 xml:space="preserve">En la vida adulta, me imagino la correa del trolebús para recordarme que he de volver a la intención. Imagino una correa colgando a más de un metro por encima de mi cabeza, a una altura que no puedo alcanzar con la mano. La correa está unida al trolebús, pero ahora este simboliza el flujo de la fuerza de la intención. </w:t>
      </w:r>
      <w:proofErr w:type="gramStart"/>
      <w:r w:rsidRPr="009D5508">
        <w:rPr>
          <w:rFonts w:ascii="Trebuchet MS" w:hAnsi="Trebuchet MS" w:cs="Arial"/>
          <w:color w:val="333333"/>
        </w:rPr>
        <w:t>La suelto</w:t>
      </w:r>
      <w:proofErr w:type="gramEnd"/>
      <w:r w:rsidRPr="009D5508">
        <w:rPr>
          <w:rFonts w:ascii="Trebuchet MS" w:hAnsi="Trebuchet MS" w:cs="Arial"/>
          <w:color w:val="333333"/>
        </w:rPr>
        <w:t xml:space="preserve"> o está fuera de mi alcance temporalmente. En momentos de tensión, angustia, preocupación o incluso de malestar físico, cierro los ojos y me imagino que subo el brazo y me veo flotando hacia la correa. Al aferrarme a ella tengo una tremenda sensación de alivio y tranquilidad. Lo que he hecho es eliminar pensamientos del ego y dejarme llevar hasta alcanzar la intención, confiando en que esa fuerza me llevará a mi destino, deteniéndose cuando sea necesario y recogiendo a los compañeros de viaje.</w:t>
      </w: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lastRenderedPageBreak/>
        <w:t>En algunas obras mías denomino este proceso el «sendero hacia la maestría». Los cuatro senderos pueden resultarte útiles como pasos para activar la intención.</w:t>
      </w:r>
    </w:p>
    <w:p w:rsidR="00FB2A57" w:rsidRPr="009D5508" w:rsidRDefault="00FB2A57" w:rsidP="00FB2A57">
      <w:pPr>
        <w:spacing w:line="288" w:lineRule="atLeast"/>
        <w:rPr>
          <w:rFonts w:ascii="Trebuchet MS" w:hAnsi="Trebuchet MS" w:cs="Arial"/>
          <w:color w:val="333333"/>
        </w:rPr>
      </w:pPr>
    </w:p>
    <w:p w:rsidR="00FB2A57" w:rsidRPr="009D5508" w:rsidRDefault="00FB2A57" w:rsidP="00FB2A57">
      <w:pPr>
        <w:spacing w:line="288" w:lineRule="atLeast"/>
        <w:rPr>
          <w:rFonts w:ascii="Trebuchet MS" w:hAnsi="Trebuchet MS" w:cs="Arial"/>
          <w:color w:val="333333"/>
        </w:rPr>
      </w:pPr>
      <w:r w:rsidRPr="009D5508">
        <w:rPr>
          <w:rFonts w:ascii="Trebuchet MS" w:hAnsi="Trebuchet MS" w:cs="Arial"/>
          <w:color w:val="333333"/>
        </w:rPr>
        <w:t>Cuatro pasos hacia la intención</w:t>
      </w: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Activar la fuerza de la intención es un proceso que consiste en conectar con tu ser natural y deshacerte de la identificación del ego. El proceso se desarrolla en cuatro etapas:</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1. La disciplina es la primera etapa. Aprender una nueva tarea requiere entrenar el cuerpo para que actúe como lo desean tus pensamientos. Por eso, eliminar la identificación del ego no significa desconectarte de la relación con tu cuerpo, sino entrenarlo para activar esos deseos. Se consigue con práctica, ejercicio, hábitos saludables, comida sana, etcétera.</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2. La sabiduría es la segunda etapa. La sabiduría combinada con la disciplina fomenta tu capacidad para centrarte y tener paciencia a medida que armonizas tus pensamientos, tu intelecto y tus sentimientos con el trabajo de tu cuerpo. Cuando mandamos los niños al colegio les decimos: «Sed disciplinados», «Pensad con la cabeza», y a eso lo llamamos educación, pero con eso no se alcanza la maestría.</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3. El amor es la tercera etapa. Tras disciplinar el cuerpo con la sabiduría y estudiar intelectualmente una tarea, este proceso de maestría supone amar lo que haces y hacer lo que amas. En el mundo del comercio, yo lo denomino enamorarse de lo que ofreces y vender tu amor o entusiasmo a potenciales clientes. Cuando se aprende a jugar al tenis, hay que practicar todos los golpes mientras se estudian las estrategias del juego. También supone disfrutar la sensación de golpear la pelota, de estar en la cancha y todo lo demás relacionado con el juego.</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4. La entrega es la cuarta etapa. Ese es el lugar de la intención. Aquí es donde tu cuerpo y tu mente no llevan la batuta y te aproximas a la intención. «En el universo hay una fuerza inconmensurable, indescriptible, que los chamanes llaman “propósito”, y absolutamente todo lo que existe en el cosmos está unido al propósito por un vínculo de conexión.» Así lo describe Carlos Castaneda. Te relajas, te agarras a la correa del trolebús y te dejas llevar por la misma fuerza que transforma las bellotas en árboles, las flores en frutos y unos puntitos microscópicos en seres humanos. Agárrate a esa correa del trolebús y crea tu propio vínculo de conexión. Ese «absolutamente todo en el cosmos» os incluye a ti y a tu ser disciplinado, sabio y amante, y todos tus pensamientos y sentimientos. Cuando te entregas, te iluminas y puedes consultar a tu alma infinita. Entonces puedes acceder a la fuerza de la intención, que te llevará a donde crees que estás destinado a llegar.</w:t>
      </w:r>
    </w:p>
    <w:p w:rsidR="00FB2A57" w:rsidRPr="009D5508" w:rsidRDefault="00FB2A57" w:rsidP="00FB2A57">
      <w:pPr>
        <w:spacing w:line="288" w:lineRule="atLeast"/>
        <w:jc w:val="both"/>
        <w:rPr>
          <w:rFonts w:ascii="Trebuchet MS" w:hAnsi="Trebuchet MS" w:cs="Arial"/>
          <w:color w:val="333333"/>
        </w:rPr>
      </w:pPr>
    </w:p>
    <w:p w:rsidR="00FB2A57" w:rsidRPr="009D5508" w:rsidRDefault="00FB2A57" w:rsidP="00FB2A57">
      <w:pPr>
        <w:spacing w:line="288" w:lineRule="atLeast"/>
        <w:jc w:val="both"/>
        <w:rPr>
          <w:rFonts w:ascii="Trebuchet MS" w:hAnsi="Trebuchet MS" w:cs="Arial"/>
          <w:color w:val="333333"/>
        </w:rPr>
      </w:pPr>
      <w:r w:rsidRPr="009D5508">
        <w:rPr>
          <w:rFonts w:ascii="Trebuchet MS" w:hAnsi="Trebuchet MS" w:cs="Arial"/>
          <w:color w:val="333333"/>
        </w:rPr>
        <w:t xml:space="preserve">Todas estas reflexiones sobre la intención y la entrega quizá te lleven a plantearte dónde tiene cabida el libre albedrío. Quizá llegues a la conclusión de que no existe el libre albedrío o que te transformas en lo que dicte tu </w:t>
      </w:r>
      <w:r w:rsidRPr="009D5508">
        <w:rPr>
          <w:rFonts w:ascii="Trebuchet MS" w:hAnsi="Trebuchet MS" w:cs="Arial"/>
          <w:color w:val="333333"/>
        </w:rPr>
        <w:lastRenderedPageBreak/>
        <w:t>programa. Así que examinemos la voluntad y veamos cómo encaja en esta nueva perspectiva de la intención. Y te ruego que reflexiones en lo leído, incluso si lo que lees está reñido con lo que has creído toda la vida.</w:t>
      </w:r>
    </w:p>
    <w:p w:rsidR="00FB2A57" w:rsidRPr="00935E89" w:rsidRDefault="00FB2A57" w:rsidP="00FB2A57">
      <w:pPr>
        <w:spacing w:line="288" w:lineRule="atLeast"/>
        <w:jc w:val="both"/>
        <w:rPr>
          <w:rFonts w:ascii="Microsoft Sans Serif" w:hAnsi="Microsoft Sans Serif" w:cs="Microsoft Sans Serif"/>
          <w:sz w:val="22"/>
          <w:szCs w:val="22"/>
        </w:rPr>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Raavi">
    <w:altName w:val="Cambria Math"/>
    <w:panose1 w:val="02000500000000000000"/>
    <w:charset w:val="01"/>
    <w:family w:val="roman"/>
    <w:pitch w:val="variable"/>
  </w:font>
  <w:font w:name="Tiranti Solid L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57"/>
    <w:rsid w:val="004C7CF7"/>
    <w:rsid w:val="005C6151"/>
    <w:rsid w:val="006A38EC"/>
    <w:rsid w:val="00FB2A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9FE55-8094-4D38-A93A-936E9FE8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A5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3222</Words>
  <Characters>17724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2022-07-04T07:24:00Z</dcterms:created>
  <dcterms:modified xsi:type="dcterms:W3CDTF">2022-07-04T07:24:00Z</dcterms:modified>
</cp:coreProperties>
</file>